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60" w:before="240" w:lineRule="auto"/>
        <w:jc w:val="center"/>
        <w:rPr/>
      </w:pPr>
      <w:r w:rsidDel="00000000" w:rsidR="00000000" w:rsidRPr="00000000">
        <w:rPr>
          <w:b w:val="1"/>
          <w:color w:val="000000"/>
          <w:rtl w:val="0"/>
        </w:rPr>
        <w:t xml:space="preserve">Avaliação de Desempenho do Pessoal Docente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60" w:lineRule="auto"/>
        <w:jc w:val="center"/>
        <w:rPr>
          <w:color w:val="000000"/>
        </w:rPr>
      </w:pPr>
      <w:r w:rsidDel="00000000" w:rsidR="00000000" w:rsidRPr="00000000">
        <w:rPr>
          <w:color w:val="000000"/>
          <w:rtl w:val="0"/>
        </w:rPr>
        <w:t xml:space="preserve">ORIENTAÇÕES DO CONSELHO PEDAGÓGICO</w:t>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Todos os professores devem apresentar o relatório de autoavaliação</w:t>
      </w:r>
    </w:p>
    <w:p w:rsidR="00000000" w:rsidDel="00000000" w:rsidP="00000000" w:rsidRDefault="00000000" w:rsidRPr="00000000" w14:paraId="00000006">
      <w:pPr>
        <w:spacing w:after="0" w:lineRule="auto"/>
        <w:jc w:val="both"/>
        <w:rPr/>
      </w:pPr>
      <w:r w:rsidDel="00000000" w:rsidR="00000000" w:rsidRPr="00000000">
        <w:rPr>
          <w:rtl w:val="0"/>
        </w:rPr>
      </w:r>
    </w:p>
    <w:p w:rsidR="00000000" w:rsidDel="00000000" w:rsidP="00000000" w:rsidRDefault="00000000" w:rsidRPr="00000000" w14:paraId="00000007">
      <w:pPr>
        <w:shd w:fill="d9d9d9" w:val="clear"/>
        <w:spacing w:after="0" w:lineRule="auto"/>
        <w:jc w:val="both"/>
        <w:rPr/>
      </w:pPr>
      <w:r w:rsidDel="00000000" w:rsidR="00000000" w:rsidRPr="00000000">
        <w:rPr>
          <w:b w:val="1"/>
          <w:rtl w:val="0"/>
        </w:rPr>
        <w:t xml:space="preserve"> RELATÓRIO DE AUTOAVALIAÇÃO </w:t>
      </w: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r>
    </w:p>
    <w:p w:rsidR="00000000" w:rsidDel="00000000" w:rsidP="00000000" w:rsidRDefault="00000000" w:rsidRPr="00000000" w14:paraId="00000009">
      <w:pPr>
        <w:spacing w:after="0" w:lineRule="auto"/>
        <w:jc w:val="both"/>
        <w:rPr/>
      </w:pPr>
      <w:r w:rsidDel="00000000" w:rsidR="00000000" w:rsidRPr="00000000">
        <w:rPr>
          <w:rtl w:val="0"/>
        </w:rPr>
        <w:t xml:space="preserve">A sua apresentação é de caráter obrigatório e anual, existindo modelo oficial para a sua elaboração, o qual se encontra em anexo a este documento. O mesmo deve ser redigido de forma clara, sucinta e objetiva, não podendo exceder três páginas A</w:t>
      </w:r>
      <w:r w:rsidDel="00000000" w:rsidR="00000000" w:rsidRPr="00000000">
        <w:rPr>
          <w:vertAlign w:val="subscript"/>
          <w:rtl w:val="0"/>
        </w:rPr>
        <w:t xml:space="preserve">4</w:t>
      </w:r>
      <w:r w:rsidDel="00000000" w:rsidR="00000000" w:rsidRPr="00000000">
        <w:rPr>
          <w:rtl w:val="0"/>
        </w:rPr>
        <w:t xml:space="preserve">, incluindo os elementos de identificação (cabeçalho) numeradas, em letra Trebuchet MS, tamanho 10, espaçamento simples e com margens </w:t>
      </w:r>
      <w:r w:rsidDel="00000000" w:rsidR="00000000" w:rsidRPr="00000000">
        <w:rPr>
          <w:i w:val="1"/>
          <w:rtl w:val="0"/>
        </w:rPr>
        <w:t xml:space="preserve">standard</w:t>
      </w:r>
      <w:r w:rsidDel="00000000" w:rsidR="00000000" w:rsidRPr="00000000">
        <w:rPr>
          <w:rtl w:val="0"/>
        </w:rPr>
        <w:t xml:space="preserve"> do Word, não lhe podendo ser anexados documentos.</w:t>
      </w:r>
    </w:p>
    <w:p w:rsidR="00000000" w:rsidDel="00000000" w:rsidP="00000000" w:rsidRDefault="00000000" w:rsidRPr="00000000" w14:paraId="0000000A">
      <w:pPr>
        <w:spacing w:after="0" w:lineRule="auto"/>
        <w:jc w:val="both"/>
        <w:rPr/>
      </w:pPr>
      <w:r w:rsidDel="00000000" w:rsidR="00000000" w:rsidRPr="00000000">
        <w:rPr>
          <w:rtl w:val="0"/>
        </w:rPr>
      </w:r>
    </w:p>
    <w:p w:rsidR="00000000" w:rsidDel="00000000" w:rsidP="00000000" w:rsidRDefault="00000000" w:rsidRPr="00000000" w14:paraId="0000000B">
      <w:pPr>
        <w:spacing w:after="0" w:lineRule="auto"/>
        <w:jc w:val="both"/>
        <w:rPr/>
      </w:pPr>
      <w:r w:rsidDel="00000000" w:rsidR="00000000" w:rsidRPr="00000000">
        <w:rPr>
          <w:rtl w:val="0"/>
        </w:rPr>
        <w:t xml:space="preserve">O relatório de autoavaliação materializa-se, em suporte de papel e deve ser entregue nos serviços administrativos, endereçado ao avaliador ou em formato digital. No último caso o relatório de autoavaliação é assinado digitalmente através de cartão de cidadão ou chave móvel, ou ainda, enviando a digitalização do relatório assinado manualmente para o email do diretor e o original via CTT com data até ao último dia do prazo definido pela Secção de Avaliação de Desempenho Docente (SADD) do Conselho Pedagógico na calendarização da avaliação (Artigo 15.º Decreto Regulamentar nº 26/2012 de 21 de fevereiro).</w:t>
      </w:r>
    </w:p>
    <w:p w:rsidR="00000000" w:rsidDel="00000000" w:rsidP="00000000" w:rsidRDefault="00000000" w:rsidRPr="00000000" w14:paraId="0000000C">
      <w:pPr>
        <w:spacing w:after="0" w:lineRule="auto"/>
        <w:jc w:val="both"/>
        <w:rPr>
          <w:shd w:fill="a4c2f4" w:val="clear"/>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tl w:val="0"/>
        </w:rPr>
        <w:t xml:space="preserve">O </w:t>
      </w:r>
      <w:r w:rsidDel="00000000" w:rsidR="00000000" w:rsidRPr="00000000">
        <w:rPr>
          <w:b w:val="1"/>
          <w:rtl w:val="0"/>
        </w:rPr>
        <w:t xml:space="preserve">documento de reflexão incide</w:t>
      </w:r>
      <w:r w:rsidDel="00000000" w:rsidR="00000000" w:rsidRPr="00000000">
        <w:rPr>
          <w:rtl w:val="0"/>
        </w:rPr>
        <w:t xml:space="preserve"> sobre a atividade desenvolvida, durante o ano letivo, tomando por base as seguintes dimensões do desempenho do pessoal docente:</w:t>
      </w:r>
    </w:p>
    <w:p w:rsidR="00000000" w:rsidDel="00000000" w:rsidP="00000000" w:rsidRDefault="00000000" w:rsidRPr="00000000" w14:paraId="0000000E">
      <w:pPr>
        <w:spacing w:after="0" w:line="240" w:lineRule="auto"/>
        <w:jc w:val="both"/>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349" w:firstLine="0"/>
        <w:rPr>
          <w:color w:val="000000"/>
        </w:rPr>
      </w:pPr>
      <w:r w:rsidDel="00000000" w:rsidR="00000000" w:rsidRPr="00000000">
        <w:rPr>
          <w:b w:val="1"/>
          <w:color w:val="000000"/>
          <w:rtl w:val="0"/>
        </w:rPr>
        <w:t xml:space="preserve">🢩 Dimensão Científica e pedagógica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349" w:firstLine="0"/>
        <w:rPr>
          <w:color w:val="000000"/>
        </w:rPr>
      </w:pPr>
      <w:r w:rsidDel="00000000" w:rsidR="00000000" w:rsidRPr="00000000">
        <w:rPr>
          <w:b w:val="1"/>
          <w:color w:val="000000"/>
          <w:rtl w:val="0"/>
        </w:rPr>
        <w:t xml:space="preserve">🢩 Participação na escola e relação com a comunidade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349" w:firstLine="0"/>
        <w:jc w:val="both"/>
        <w:rPr>
          <w:color w:val="000000"/>
        </w:rPr>
      </w:pPr>
      <w:r w:rsidDel="00000000" w:rsidR="00000000" w:rsidRPr="00000000">
        <w:rPr>
          <w:b w:val="1"/>
          <w:color w:val="000000"/>
          <w:rtl w:val="0"/>
        </w:rPr>
        <w:t xml:space="preserve">🢩 Formação contínua e desenvolvimento profissional</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shd w:fill="d9d9d9" w:val="clear"/>
          <w:rtl w:val="0"/>
        </w:rPr>
        <w:t xml:space="preserve">Parâmetros estabelecidos em cada uma das dimensões</w:t>
      </w:r>
      <w:r w:rsidDel="00000000" w:rsidR="00000000" w:rsidRPr="00000000">
        <w:rPr>
          <w:b w:val="1"/>
          <w:color w:val="000000"/>
          <w:rtl w:val="0"/>
        </w:rPr>
        <w:t xml:space="preserve"> </w:t>
      </w:r>
      <w:r w:rsidDel="00000000" w:rsidR="00000000" w:rsidRPr="00000000">
        <w:rPr>
          <w:color w:val="000000"/>
          <w:rtl w:val="0"/>
        </w:rPr>
        <w:t xml:space="preserve">(alínea b, ponto 1 artigo 6 do Decreto Regulamentar nº 26/2012 de 21 de fevereiro)</w:t>
      </w:r>
    </w:p>
    <w:p w:rsidR="00000000" w:rsidDel="00000000" w:rsidP="00000000" w:rsidRDefault="00000000" w:rsidRPr="00000000" w14:paraId="00000014">
      <w:pPr>
        <w:spacing w:after="0" w:lineRule="auto"/>
        <w:rPr/>
      </w:pPr>
      <w:r w:rsidDel="00000000" w:rsidR="00000000" w:rsidRPr="00000000">
        <w:rPr>
          <w:b w:val="1"/>
          <w:rtl w:val="0"/>
        </w:rPr>
        <w:t xml:space="preserve">🢩 Dimensão Científica e pedagógica</w:t>
      </w:r>
      <w:r w:rsidDel="00000000" w:rsidR="00000000" w:rsidRPr="00000000">
        <w:rPr>
          <w:rtl w:val="0"/>
        </w:rPr>
      </w:r>
    </w:p>
    <w:p w:rsidR="00000000" w:rsidDel="00000000" w:rsidP="00000000" w:rsidRDefault="00000000" w:rsidRPr="00000000" w14:paraId="00000015">
      <w:pPr>
        <w:spacing w:after="0" w:lineRule="auto"/>
        <w:ind w:left="567" w:firstLine="0"/>
        <w:rPr/>
      </w:pPr>
      <w:r w:rsidDel="00000000" w:rsidR="00000000" w:rsidRPr="00000000">
        <w:rPr>
          <w:b w:val="1"/>
          <w:rtl w:val="0"/>
        </w:rPr>
        <w:t xml:space="preserve">-</w:t>
      </w:r>
      <w:r w:rsidDel="00000000" w:rsidR="00000000" w:rsidRPr="00000000">
        <w:rPr>
          <w:rtl w:val="0"/>
        </w:rPr>
        <w:t xml:space="preserve">Prática letiva</w:t>
      </w:r>
    </w:p>
    <w:p w:rsidR="00000000" w:rsidDel="00000000" w:rsidP="00000000" w:rsidRDefault="00000000" w:rsidRPr="00000000" w14:paraId="00000016">
      <w:pPr>
        <w:spacing w:after="0" w:lineRule="auto"/>
        <w:ind w:left="567" w:firstLine="0"/>
        <w:rPr/>
      </w:pPr>
      <w:r w:rsidDel="00000000" w:rsidR="00000000" w:rsidRPr="00000000">
        <w:rPr>
          <w:rtl w:val="0"/>
        </w:rPr>
        <w:t xml:space="preserve">-Conhecimento científico, pedagógico e didático da disciplina que leciona.</w:t>
      </w:r>
    </w:p>
    <w:p w:rsidR="00000000" w:rsidDel="00000000" w:rsidP="00000000" w:rsidRDefault="00000000" w:rsidRPr="00000000" w14:paraId="00000017">
      <w:pPr>
        <w:spacing w:after="0" w:lineRule="auto"/>
        <w:ind w:left="567" w:firstLine="0"/>
        <w:rPr/>
      </w:pPr>
      <w:r w:rsidDel="00000000" w:rsidR="00000000" w:rsidRPr="00000000">
        <w:rPr>
          <w:rtl w:val="0"/>
        </w:rPr>
        <w:t xml:space="preserve">-Preparação e organização das atividades letivas.</w:t>
      </w:r>
    </w:p>
    <w:p w:rsidR="00000000" w:rsidDel="00000000" w:rsidP="00000000" w:rsidRDefault="00000000" w:rsidRPr="00000000" w14:paraId="00000018">
      <w:pPr>
        <w:spacing w:after="0" w:lineRule="auto"/>
        <w:ind w:left="567" w:firstLine="0"/>
        <w:rPr/>
      </w:pPr>
      <w:r w:rsidDel="00000000" w:rsidR="00000000" w:rsidRPr="00000000">
        <w:rPr>
          <w:rtl w:val="0"/>
        </w:rPr>
        <w:t xml:space="preserve">-Realização das atividades letivas.</w:t>
      </w:r>
    </w:p>
    <w:p w:rsidR="00000000" w:rsidDel="00000000" w:rsidP="00000000" w:rsidRDefault="00000000" w:rsidRPr="00000000" w14:paraId="00000019">
      <w:pPr>
        <w:spacing w:after="0" w:lineRule="auto"/>
        <w:ind w:left="567" w:firstLine="0"/>
        <w:rPr/>
      </w:pPr>
      <w:r w:rsidDel="00000000" w:rsidR="00000000" w:rsidRPr="00000000">
        <w:rPr>
          <w:rtl w:val="0"/>
        </w:rPr>
        <w:t xml:space="preserve">-Relação pedagógica com os alunos.</w:t>
      </w:r>
    </w:p>
    <w:p w:rsidR="00000000" w:rsidDel="00000000" w:rsidP="00000000" w:rsidRDefault="00000000" w:rsidRPr="00000000" w14:paraId="0000001A">
      <w:pPr>
        <w:spacing w:after="0" w:lineRule="auto"/>
        <w:ind w:left="567" w:firstLine="0"/>
        <w:rPr/>
      </w:pPr>
      <w:r w:rsidDel="00000000" w:rsidR="00000000" w:rsidRPr="00000000">
        <w:rPr>
          <w:rtl w:val="0"/>
        </w:rPr>
        <w:t xml:space="preserve">-Reflexão sobre a prática pedagógica em função dos </w:t>
      </w:r>
      <w:r w:rsidDel="00000000" w:rsidR="00000000" w:rsidRPr="00000000">
        <w:rPr>
          <w:u w:val="single"/>
          <w:rtl w:val="0"/>
        </w:rPr>
        <w:t xml:space="preserve">resultados</w:t>
      </w:r>
      <w:r w:rsidDel="00000000" w:rsidR="00000000" w:rsidRPr="00000000">
        <w:rPr>
          <w:rtl w:val="0"/>
        </w:rPr>
        <w:t xml:space="preserve"> alcançados.</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jc w:val="both"/>
        <w:rPr/>
      </w:pPr>
      <w:r w:rsidDel="00000000" w:rsidR="00000000" w:rsidRPr="00000000">
        <w:rPr>
          <w:rtl w:val="0"/>
        </w:rPr>
      </w:r>
    </w:p>
    <w:p w:rsidR="00000000" w:rsidDel="00000000" w:rsidP="00000000" w:rsidRDefault="00000000" w:rsidRPr="00000000" w14:paraId="0000001D">
      <w:pPr>
        <w:spacing w:after="0" w:lineRule="auto"/>
        <w:jc w:val="both"/>
        <w:rPr>
          <w:b w:val="1"/>
        </w:rPr>
      </w:pPr>
      <w:r w:rsidDel="00000000" w:rsidR="00000000" w:rsidRPr="00000000">
        <w:rPr>
          <w:b w:val="1"/>
          <w:rtl w:val="0"/>
        </w:rPr>
        <w:t xml:space="preserve">A apresentação dos </w:t>
      </w:r>
      <w:r w:rsidDel="00000000" w:rsidR="00000000" w:rsidRPr="00000000">
        <w:rPr>
          <w:b w:val="1"/>
          <w:u w:val="single"/>
          <w:rtl w:val="0"/>
        </w:rPr>
        <w:t xml:space="preserve">resultados</w:t>
      </w:r>
      <w:r w:rsidDel="00000000" w:rsidR="00000000" w:rsidRPr="00000000">
        <w:rPr>
          <w:b w:val="1"/>
          <w:rtl w:val="0"/>
        </w:rPr>
        <w:t xml:space="preserve"> é feita num quadro organizado nas colunas:</w:t>
      </w:r>
    </w:p>
    <w:p w:rsidR="00000000" w:rsidDel="00000000" w:rsidP="00000000" w:rsidRDefault="00000000" w:rsidRPr="00000000" w14:paraId="0000001E">
      <w:pPr>
        <w:spacing w:after="0" w:lineRule="auto"/>
        <w:jc w:val="both"/>
        <w:rPr/>
      </w:pPr>
      <w:r w:rsidDel="00000000" w:rsidR="00000000" w:rsidRPr="00000000">
        <w:rPr>
          <w:rtl w:val="0"/>
        </w:rPr>
        <w:t xml:space="preserve">Disciplina / Turma / Nº de alunos inscritos /Nº de alunos efetivamente avaliados / sucesso (%) (sobre os alunos inscritos) / sucesso (%) (sobre os alunos efetivamente avaliados / Qualidade do sucesso (%) (sobre os alunos inscritos) / Qualidade do sucesso (%) (sobre os alunos efetivamente avaliados).</w:t>
      </w:r>
    </w:p>
    <w:p w:rsidR="00000000" w:rsidDel="00000000" w:rsidP="00000000" w:rsidRDefault="00000000" w:rsidRPr="00000000" w14:paraId="0000001F">
      <w:pPr>
        <w:spacing w:after="0" w:lineRule="auto"/>
        <w:jc w:val="both"/>
        <w:rPr/>
      </w:pPr>
      <w:r w:rsidDel="00000000" w:rsidR="00000000" w:rsidRPr="00000000">
        <w:rPr>
          <w:rtl w:val="0"/>
        </w:rPr>
      </w:r>
    </w:p>
    <w:p w:rsidR="00000000" w:rsidDel="00000000" w:rsidP="00000000" w:rsidRDefault="00000000" w:rsidRPr="00000000" w14:paraId="00000020">
      <w:pPr>
        <w:spacing w:after="0" w:lineRule="auto"/>
        <w:jc w:val="both"/>
        <w:rPr/>
      </w:pPr>
      <w:r w:rsidDel="00000000" w:rsidR="00000000" w:rsidRPr="00000000">
        <w:rPr>
          <w:rtl w:val="0"/>
        </w:rPr>
        <w:t xml:space="preserve">Os docentes da Educação Pré-escolar, Educação Especial, Ensino e Formação de Adultos e Centro Qualifica apresentam os seus resultados de forma adaptada e coerente com as especificidades da modalidade de ensino em questão.</w:t>
      </w:r>
    </w:p>
    <w:p w:rsidR="00000000" w:rsidDel="00000000" w:rsidP="00000000" w:rsidRDefault="00000000" w:rsidRPr="00000000" w14:paraId="00000021">
      <w:pPr>
        <w:spacing w:after="0" w:lineRule="auto"/>
        <w:jc w:val="both"/>
        <w:rPr/>
      </w:pPr>
      <w:r w:rsidDel="00000000" w:rsidR="00000000" w:rsidRPr="00000000">
        <w:rPr>
          <w:rtl w:val="0"/>
        </w:rPr>
      </w:r>
    </w:p>
    <w:p w:rsidR="00000000" w:rsidDel="00000000" w:rsidP="00000000" w:rsidRDefault="00000000" w:rsidRPr="00000000" w14:paraId="00000022">
      <w:pPr>
        <w:spacing w:after="0" w:lineRule="auto"/>
        <w:ind w:left="567" w:firstLine="0"/>
        <w:rPr/>
      </w:pPr>
      <w:r w:rsidDel="00000000" w:rsidR="00000000" w:rsidRPr="00000000">
        <w:rPr>
          <w:rtl w:val="0"/>
        </w:rPr>
      </w:r>
    </w:p>
    <w:p w:rsidR="00000000" w:rsidDel="00000000" w:rsidP="00000000" w:rsidRDefault="00000000" w:rsidRPr="00000000" w14:paraId="00000023">
      <w:pPr>
        <w:spacing w:after="0" w:lineRule="auto"/>
        <w:rPr>
          <w:u w:val="single"/>
        </w:rPr>
      </w:pPr>
      <w:r w:rsidDel="00000000" w:rsidR="00000000" w:rsidRPr="00000000">
        <w:rPr>
          <w:u w:val="single"/>
          <w:rtl w:val="0"/>
        </w:rPr>
        <w:t xml:space="preserve">Definição do indicador </w:t>
      </w:r>
      <w:r w:rsidDel="00000000" w:rsidR="00000000" w:rsidRPr="00000000">
        <w:rPr>
          <w:b w:val="1"/>
          <w:u w:val="single"/>
          <w:rtl w:val="0"/>
        </w:rPr>
        <w:t xml:space="preserve">sucesso (%):</w:t>
      </w:r>
      <w:r w:rsidDel="00000000" w:rsidR="00000000" w:rsidRPr="00000000">
        <w:rPr>
          <w:rtl w:val="0"/>
        </w:rPr>
      </w:r>
    </w:p>
    <w:p w:rsidR="00000000" w:rsidDel="00000000" w:rsidP="00000000" w:rsidRDefault="00000000" w:rsidRPr="00000000" w14:paraId="00000024">
      <w:pPr>
        <w:spacing w:after="0" w:lineRule="auto"/>
        <w:ind w:left="567" w:firstLine="0"/>
        <w:rPr/>
      </w:pPr>
      <w:r w:rsidDel="00000000" w:rsidR="00000000" w:rsidRPr="00000000">
        <w:rPr>
          <w:rtl w:val="0"/>
        </w:rPr>
      </w:r>
    </w:p>
    <w:p w:rsidR="00000000" w:rsidDel="00000000" w:rsidP="00000000" w:rsidRDefault="00000000" w:rsidRPr="00000000" w14:paraId="00000025">
      <w:pPr>
        <w:spacing w:after="0" w:lineRule="auto"/>
        <w:jc w:val="both"/>
        <w:rPr/>
      </w:pPr>
      <w:r w:rsidDel="00000000" w:rsidR="00000000" w:rsidRPr="00000000">
        <w:rPr>
          <w:rtl w:val="0"/>
        </w:rPr>
        <w:t xml:space="preserve">Considera- se para o cálculo do número de alunos inscritos, todos os alunos inscritos na turma exceto os transferidos. </w:t>
      </w:r>
    </w:p>
    <w:p w:rsidR="00000000" w:rsidDel="00000000" w:rsidP="00000000" w:rsidRDefault="00000000" w:rsidRPr="00000000" w14:paraId="00000026">
      <w:pPr>
        <w:spacing w:after="0" w:lineRule="auto"/>
        <w:ind w:left="567" w:firstLine="0"/>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t xml:space="preserve">Ensino básico/CEF: Percentagem de alunos avaliados com nível </w:t>
      </w:r>
      <w:r w:rsidDel="00000000" w:rsidR="00000000" w:rsidRPr="00000000">
        <w:rPr>
          <w:b w:val="1"/>
          <w:rtl w:val="0"/>
        </w:rPr>
        <w:t xml:space="preserve">igual ou superior a 3 (três)</w:t>
      </w:r>
      <w:r w:rsidDel="00000000" w:rsidR="00000000" w:rsidRPr="00000000">
        <w:rPr>
          <w:rtl w:val="0"/>
        </w:rPr>
        <w:t xml:space="preserve">;</w:t>
      </w:r>
    </w:p>
    <w:p w:rsidR="00000000" w:rsidDel="00000000" w:rsidP="00000000" w:rsidRDefault="00000000" w:rsidRPr="00000000" w14:paraId="00000028">
      <w:pPr>
        <w:spacing w:after="0" w:lineRule="auto"/>
        <w:jc w:val="both"/>
        <w:rPr/>
      </w:pPr>
      <w:r w:rsidDel="00000000" w:rsidR="00000000" w:rsidRPr="00000000">
        <w:rPr>
          <w:rtl w:val="0"/>
        </w:rPr>
        <w:t xml:space="preserve">Ensino secundário: Percentagem de alunos avaliados com classificação </w:t>
      </w:r>
      <w:r w:rsidDel="00000000" w:rsidR="00000000" w:rsidRPr="00000000">
        <w:rPr>
          <w:b w:val="1"/>
          <w:rtl w:val="0"/>
        </w:rPr>
        <w:t xml:space="preserve">igual ou</w:t>
      </w:r>
      <w:r w:rsidDel="00000000" w:rsidR="00000000" w:rsidRPr="00000000">
        <w:rPr>
          <w:rtl w:val="0"/>
        </w:rPr>
        <w:t xml:space="preserve"> </w:t>
      </w:r>
      <w:r w:rsidDel="00000000" w:rsidR="00000000" w:rsidRPr="00000000">
        <w:rPr>
          <w:b w:val="1"/>
          <w:rtl w:val="0"/>
        </w:rPr>
        <w:t xml:space="preserve">superior a 10 valores</w:t>
      </w:r>
      <w:r w:rsidDel="00000000" w:rsidR="00000000" w:rsidRPr="00000000">
        <w:rPr>
          <w:rtl w:val="0"/>
        </w:rPr>
        <w:t xml:space="preserve">;</w:t>
      </w:r>
    </w:p>
    <w:p w:rsidR="00000000" w:rsidDel="00000000" w:rsidP="00000000" w:rsidRDefault="00000000" w:rsidRPr="00000000" w14:paraId="00000029">
      <w:pPr>
        <w:spacing w:after="0" w:lineRule="auto"/>
        <w:jc w:val="both"/>
        <w:rPr/>
      </w:pPr>
      <w:r w:rsidDel="00000000" w:rsidR="00000000" w:rsidRPr="00000000">
        <w:rPr>
          <w:rtl w:val="0"/>
        </w:rPr>
        <w:t xml:space="preserve">Ensino modular profissional: Percentagem de alunos avaliados com a </w:t>
      </w:r>
      <w:r w:rsidDel="00000000" w:rsidR="00000000" w:rsidRPr="00000000">
        <w:rPr>
          <w:b w:val="1"/>
          <w:rtl w:val="0"/>
        </w:rPr>
        <w:t xml:space="preserve">totalidade</w:t>
      </w:r>
      <w:r w:rsidDel="00000000" w:rsidR="00000000" w:rsidRPr="00000000">
        <w:rPr>
          <w:rtl w:val="0"/>
        </w:rPr>
        <w:t xml:space="preserve"> dos módulos previstos para o ano letivo, concluídos;</w:t>
      </w:r>
    </w:p>
    <w:p w:rsidR="00000000" w:rsidDel="00000000" w:rsidP="00000000" w:rsidRDefault="00000000" w:rsidRPr="00000000" w14:paraId="0000002A">
      <w:pPr>
        <w:spacing w:after="0" w:lineRule="auto"/>
        <w:ind w:left="567" w:firstLine="0"/>
        <w:rPr/>
      </w:pPr>
      <w:r w:rsidDel="00000000" w:rsidR="00000000" w:rsidRPr="00000000">
        <w:rPr>
          <w:rtl w:val="0"/>
        </w:rPr>
      </w:r>
    </w:p>
    <w:p w:rsidR="00000000" w:rsidDel="00000000" w:rsidP="00000000" w:rsidRDefault="00000000" w:rsidRPr="00000000" w14:paraId="0000002B">
      <w:pPr>
        <w:spacing w:after="0" w:lineRule="auto"/>
        <w:ind w:left="567" w:firstLine="0"/>
        <w:rPr/>
      </w:pPr>
      <w:r w:rsidDel="00000000" w:rsidR="00000000" w:rsidRPr="00000000">
        <w:rPr>
          <w:rtl w:val="0"/>
        </w:rPr>
      </w:r>
    </w:p>
    <w:p w:rsidR="00000000" w:rsidDel="00000000" w:rsidP="00000000" w:rsidRDefault="00000000" w:rsidRPr="00000000" w14:paraId="0000002C">
      <w:pPr>
        <w:spacing w:after="0" w:lineRule="auto"/>
        <w:rPr>
          <w:u w:val="single"/>
        </w:rPr>
      </w:pPr>
      <w:r w:rsidDel="00000000" w:rsidR="00000000" w:rsidRPr="00000000">
        <w:rPr>
          <w:u w:val="single"/>
          <w:rtl w:val="0"/>
        </w:rPr>
        <w:t xml:space="preserve">Definição do indicador </w:t>
      </w:r>
      <w:r w:rsidDel="00000000" w:rsidR="00000000" w:rsidRPr="00000000">
        <w:rPr>
          <w:b w:val="1"/>
          <w:u w:val="single"/>
          <w:rtl w:val="0"/>
        </w:rPr>
        <w:t xml:space="preserve">qualidade do sucesso (%):</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t xml:space="preserve">Ensino básico/CEF: Percentagem de alunos avaliados com nível </w:t>
      </w:r>
      <w:r w:rsidDel="00000000" w:rsidR="00000000" w:rsidRPr="00000000">
        <w:rPr>
          <w:b w:val="1"/>
          <w:rtl w:val="0"/>
        </w:rPr>
        <w:t xml:space="preserve">igual ou superior a 4 (quatro)</w:t>
      </w:r>
      <w:r w:rsidDel="00000000" w:rsidR="00000000" w:rsidRPr="00000000">
        <w:rPr>
          <w:rtl w:val="0"/>
        </w:rPr>
        <w:t xml:space="preserve">;</w:t>
      </w:r>
    </w:p>
    <w:p w:rsidR="00000000" w:rsidDel="00000000" w:rsidP="00000000" w:rsidRDefault="00000000" w:rsidRPr="00000000" w14:paraId="0000002F">
      <w:pPr>
        <w:spacing w:after="0" w:lineRule="auto"/>
        <w:jc w:val="both"/>
        <w:rPr/>
      </w:pPr>
      <w:r w:rsidDel="00000000" w:rsidR="00000000" w:rsidRPr="00000000">
        <w:rPr>
          <w:rtl w:val="0"/>
        </w:rPr>
        <w:t xml:space="preserve">Ensino secundário: Percentagem de alunos avaliados com classificação </w:t>
      </w:r>
      <w:r w:rsidDel="00000000" w:rsidR="00000000" w:rsidRPr="00000000">
        <w:rPr>
          <w:b w:val="1"/>
          <w:rtl w:val="0"/>
        </w:rPr>
        <w:t xml:space="preserve">igual ou superior a 14 valores</w:t>
      </w:r>
      <w:r w:rsidDel="00000000" w:rsidR="00000000" w:rsidRPr="00000000">
        <w:rPr>
          <w:rtl w:val="0"/>
        </w:rPr>
        <w:t xml:space="preserve">;</w:t>
      </w:r>
    </w:p>
    <w:p w:rsidR="00000000" w:rsidDel="00000000" w:rsidP="00000000" w:rsidRDefault="00000000" w:rsidRPr="00000000" w14:paraId="00000030">
      <w:pPr>
        <w:spacing w:after="0" w:lineRule="auto"/>
        <w:rPr/>
      </w:pPr>
      <w:r w:rsidDel="00000000" w:rsidR="00000000" w:rsidRPr="00000000">
        <w:rPr>
          <w:rtl w:val="0"/>
        </w:rPr>
        <w:t xml:space="preserve">Ensino modular profissional: Percentagem de alunos avaliados com classificação </w:t>
      </w:r>
      <w:r w:rsidDel="00000000" w:rsidR="00000000" w:rsidRPr="00000000">
        <w:rPr>
          <w:b w:val="1"/>
          <w:rtl w:val="0"/>
        </w:rPr>
        <w:t xml:space="preserve">média dos módulos</w:t>
      </w:r>
      <w:r w:rsidDel="00000000" w:rsidR="00000000" w:rsidRPr="00000000">
        <w:rPr>
          <w:rtl w:val="0"/>
        </w:rPr>
        <w:t xml:space="preserve"> (todos os previstos e lecionados) </w:t>
      </w:r>
      <w:r w:rsidDel="00000000" w:rsidR="00000000" w:rsidRPr="00000000">
        <w:rPr>
          <w:b w:val="1"/>
          <w:rtl w:val="0"/>
        </w:rPr>
        <w:t xml:space="preserve">igual ou superior a 14 valores</w:t>
      </w:r>
      <w:r w:rsidDel="00000000" w:rsidR="00000000" w:rsidRPr="00000000">
        <w:rPr>
          <w:rtl w:val="0"/>
        </w:rPr>
        <w:t xml:space="preserve">;]</w:t>
      </w:r>
    </w:p>
    <w:p w:rsidR="00000000" w:rsidDel="00000000" w:rsidP="00000000" w:rsidRDefault="00000000" w:rsidRPr="00000000" w14:paraId="00000031">
      <w:pPr>
        <w:spacing w:after="0" w:lineRule="auto"/>
        <w:ind w:left="567" w:firstLine="0"/>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b w:val="1"/>
          <w:rtl w:val="0"/>
        </w:rPr>
        <w:t xml:space="preserve">🢩 Participação na escola e relação com a comunidade</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numPr>
          <w:ilvl w:val="0"/>
          <w:numId w:val="2"/>
        </w:numPr>
        <w:spacing w:after="0" w:lineRule="auto"/>
        <w:ind w:left="720" w:hanging="360"/>
        <w:rPr/>
      </w:pPr>
      <w:r w:rsidDel="00000000" w:rsidR="00000000" w:rsidRPr="00000000">
        <w:rPr>
          <w:rtl w:val="0"/>
        </w:rPr>
        <w:t xml:space="preserve">Contributo para os objetivos e metas fixados no projeto educativo da Escola.</w:t>
      </w:r>
    </w:p>
    <w:p w:rsidR="00000000" w:rsidDel="00000000" w:rsidP="00000000" w:rsidRDefault="00000000" w:rsidRPr="00000000" w14:paraId="00000035">
      <w:pPr>
        <w:numPr>
          <w:ilvl w:val="0"/>
          <w:numId w:val="2"/>
        </w:numPr>
        <w:spacing w:after="0" w:lineRule="auto"/>
        <w:ind w:left="720" w:hanging="360"/>
        <w:rPr/>
      </w:pPr>
      <w:r w:rsidDel="00000000" w:rsidR="00000000" w:rsidRPr="00000000">
        <w:rPr>
          <w:rtl w:val="0"/>
        </w:rPr>
        <w:t xml:space="preserve">Contributo para a realização das atividades do PAA da Escola.</w:t>
      </w:r>
    </w:p>
    <w:p w:rsidR="00000000" w:rsidDel="00000000" w:rsidP="00000000" w:rsidRDefault="00000000" w:rsidRPr="00000000" w14:paraId="00000036">
      <w:pPr>
        <w:numPr>
          <w:ilvl w:val="0"/>
          <w:numId w:val="2"/>
        </w:numPr>
        <w:spacing w:after="0" w:lineRule="auto"/>
        <w:ind w:left="720" w:hanging="360"/>
        <w:rPr/>
      </w:pPr>
      <w:r w:rsidDel="00000000" w:rsidR="00000000" w:rsidRPr="00000000">
        <w:rPr>
          <w:rtl w:val="0"/>
        </w:rPr>
        <w:t xml:space="preserve">Participação e trabalho desenvolvido nas diferentes estruturas educativas.</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rtl w:val="0"/>
        </w:rPr>
        <w:t xml:space="preserve">🢩 Formação contínua e desenvolvimento profissional</w:t>
      </w:r>
      <w:r w:rsidDel="00000000" w:rsidR="00000000" w:rsidRPr="00000000">
        <w:rPr>
          <w:rtl w:val="0"/>
        </w:rPr>
      </w:r>
    </w:p>
    <w:p w:rsidR="00000000" w:rsidDel="00000000" w:rsidP="00000000" w:rsidRDefault="00000000" w:rsidRPr="00000000" w14:paraId="00000039">
      <w:pPr>
        <w:numPr>
          <w:ilvl w:val="0"/>
          <w:numId w:val="1"/>
        </w:numPr>
        <w:spacing w:after="0" w:lineRule="auto"/>
        <w:ind w:left="720" w:hanging="360"/>
        <w:rPr/>
      </w:pPr>
      <w:r w:rsidDel="00000000" w:rsidR="00000000" w:rsidRPr="00000000">
        <w:rPr>
          <w:rtl w:val="0"/>
        </w:rPr>
        <w:t xml:space="preserve">Realiza formação contínua e atualiza desenvolvimento profissional.</w:t>
      </w:r>
    </w:p>
    <w:p w:rsidR="00000000" w:rsidDel="00000000" w:rsidP="00000000" w:rsidRDefault="00000000" w:rsidRPr="00000000" w14:paraId="0000003A">
      <w:pPr>
        <w:numPr>
          <w:ilvl w:val="0"/>
          <w:numId w:val="1"/>
        </w:numPr>
        <w:spacing w:after="0" w:lineRule="auto"/>
        <w:ind w:left="720" w:hanging="360"/>
        <w:rPr/>
      </w:pPr>
      <w:r w:rsidDel="00000000" w:rsidR="00000000" w:rsidRPr="00000000">
        <w:rPr>
          <w:rtl w:val="0"/>
        </w:rPr>
        <w:t xml:space="preserve">Aplica os seus conhecimentos adquiridos na melhoria do seu desempenho profissional.</w:t>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hd w:fill="d9d9d9" w:val="clear"/>
        <w:spacing w:after="0" w:line="240" w:lineRule="auto"/>
        <w:rPr/>
      </w:pPr>
      <w:r w:rsidDel="00000000" w:rsidR="00000000" w:rsidRPr="00000000">
        <w:rPr>
          <w:b w:val="1"/>
          <w:rtl w:val="0"/>
        </w:rPr>
        <w:t xml:space="preserve">PROCEDIMENTO ESPECIAL DE AVALIAÇÃO (Art.º 27.º Despacho Regulamentar n.º 26/2012, de 21-02)</w:t>
      </w:r>
      <w:r w:rsidDel="00000000" w:rsidR="00000000" w:rsidRPr="00000000">
        <w:rPr>
          <w:rtl w:val="0"/>
        </w:rPr>
      </w:r>
    </w:p>
    <w:p w:rsidR="00000000" w:rsidDel="00000000" w:rsidP="00000000" w:rsidRDefault="00000000" w:rsidRPr="00000000" w14:paraId="00000043">
      <w:pPr>
        <w:spacing w:after="0" w:line="240" w:lineRule="auto"/>
        <w:ind w:left="708" w:firstLine="0"/>
        <w:rPr/>
      </w:pPr>
      <w:r w:rsidDel="00000000" w:rsidR="00000000" w:rsidRPr="00000000">
        <w:rPr>
          <w:rtl w:val="0"/>
        </w:rPr>
      </w:r>
    </w:p>
    <w:p w:rsidR="00000000" w:rsidDel="00000000" w:rsidP="00000000" w:rsidRDefault="00000000" w:rsidRPr="00000000" w14:paraId="00000044">
      <w:pPr>
        <w:spacing w:after="0" w:line="240" w:lineRule="auto"/>
        <w:jc w:val="both"/>
        <w:rPr/>
      </w:pPr>
      <w:r w:rsidDel="00000000" w:rsidR="00000000" w:rsidRPr="00000000">
        <w:rPr>
          <w:rtl w:val="0"/>
        </w:rPr>
        <w:t xml:space="preserve">Docentes posicionados no 8.º, 9.º e 10.º escalão, subdiretor, adjunto, assessor de direção, coordenador de departamento curricular e o avaliador por este designado:</w:t>
      </w:r>
    </w:p>
    <w:p w:rsidR="00000000" w:rsidDel="00000000" w:rsidP="00000000" w:rsidRDefault="00000000" w:rsidRPr="00000000" w14:paraId="00000045">
      <w:pPr>
        <w:spacing w:after="0" w:line="240" w:lineRule="auto"/>
        <w:ind w:left="708" w:firstLine="0"/>
        <w:rPr/>
      </w:pPr>
      <w:r w:rsidDel="00000000" w:rsidR="00000000" w:rsidRPr="00000000">
        <w:rPr>
          <w:rtl w:val="0"/>
        </w:rPr>
      </w:r>
    </w:p>
    <w:p w:rsidR="00000000" w:rsidDel="00000000" w:rsidP="00000000" w:rsidRDefault="00000000" w:rsidRPr="00000000" w14:paraId="00000046">
      <w:pPr>
        <w:numPr>
          <w:ilvl w:val="0"/>
          <w:numId w:val="6"/>
        </w:numPr>
        <w:spacing w:after="0" w:line="240" w:lineRule="auto"/>
        <w:ind w:left="720" w:hanging="360"/>
        <w:jc w:val="both"/>
        <w:rPr/>
      </w:pPr>
      <w:r w:rsidDel="00000000" w:rsidR="00000000" w:rsidRPr="00000000">
        <w:rPr>
          <w:rtl w:val="0"/>
        </w:rPr>
        <w:t xml:space="preserve">Entregam um relatório de autoavaliação no final do ano escolar anterior ao do fim do ciclo avaliativo.</w:t>
      </w:r>
    </w:p>
    <w:p w:rsidR="00000000" w:rsidDel="00000000" w:rsidP="00000000" w:rsidRDefault="00000000" w:rsidRPr="00000000" w14:paraId="00000047">
      <w:pPr>
        <w:numPr>
          <w:ilvl w:val="0"/>
          <w:numId w:val="6"/>
        </w:numPr>
        <w:spacing w:after="0" w:line="240" w:lineRule="auto"/>
        <w:ind w:left="720" w:hanging="360"/>
        <w:jc w:val="both"/>
        <w:rPr/>
      </w:pPr>
      <w:r w:rsidDel="00000000" w:rsidR="00000000" w:rsidRPr="00000000">
        <w:rPr>
          <w:rtl w:val="0"/>
        </w:rPr>
        <w:t xml:space="preserve">A omissão da entrega do relatório de autoavaliação, por motivo injustificado, implica a não contagem do tempo de serviço do ano escolar em causa para efeitos de progressão na carreira docente.</w:t>
      </w:r>
    </w:p>
    <w:p w:rsidR="00000000" w:rsidDel="00000000" w:rsidP="00000000" w:rsidRDefault="00000000" w:rsidRPr="00000000" w14:paraId="00000048">
      <w:pPr>
        <w:numPr>
          <w:ilvl w:val="0"/>
          <w:numId w:val="3"/>
        </w:numPr>
        <w:spacing w:after="0" w:line="240" w:lineRule="auto"/>
        <w:ind w:left="720" w:hanging="360"/>
        <w:jc w:val="both"/>
        <w:rPr/>
      </w:pPr>
      <w:r w:rsidDel="00000000" w:rsidR="00000000" w:rsidRPr="00000000">
        <w:rPr>
          <w:rtl w:val="0"/>
        </w:rPr>
        <w:t xml:space="preserve">Este relatório consiste num documento com um máximo de seis páginas, não lhe podendo ser anexados documentos.</w:t>
      </w:r>
    </w:p>
    <w:p w:rsidR="00000000" w:rsidDel="00000000" w:rsidP="00000000" w:rsidRDefault="00000000" w:rsidRPr="00000000" w14:paraId="00000049">
      <w:pPr>
        <w:numPr>
          <w:ilvl w:val="0"/>
          <w:numId w:val="8"/>
        </w:numPr>
        <w:spacing w:after="0" w:line="240" w:lineRule="auto"/>
        <w:ind w:left="720" w:hanging="360"/>
        <w:jc w:val="both"/>
        <w:rPr/>
      </w:pPr>
      <w:r w:rsidDel="00000000" w:rsidR="00000000" w:rsidRPr="00000000">
        <w:rPr>
          <w:rtl w:val="0"/>
        </w:rPr>
        <w:t xml:space="preserve">A obtenção da menção de </w:t>
      </w:r>
      <w:r w:rsidDel="00000000" w:rsidR="00000000" w:rsidRPr="00000000">
        <w:rPr>
          <w:i w:val="1"/>
          <w:rtl w:val="0"/>
        </w:rPr>
        <w:t xml:space="preserve">Muito Bom </w:t>
      </w:r>
      <w:r w:rsidDel="00000000" w:rsidR="00000000" w:rsidRPr="00000000">
        <w:rPr>
          <w:rtl w:val="0"/>
        </w:rPr>
        <w:t xml:space="preserve">e </w:t>
      </w:r>
      <w:r w:rsidDel="00000000" w:rsidR="00000000" w:rsidRPr="00000000">
        <w:rPr>
          <w:i w:val="1"/>
          <w:rtl w:val="0"/>
        </w:rPr>
        <w:t xml:space="preserve">Excelente </w:t>
      </w:r>
      <w:r w:rsidDel="00000000" w:rsidR="00000000" w:rsidRPr="00000000">
        <w:rPr>
          <w:rtl w:val="0"/>
        </w:rPr>
        <w:t xml:space="preserve">pelos docentes acima identificados implica a sujeição ao regime geral de avaliação do desempenho.</w:t>
      </w:r>
    </w:p>
    <w:p w:rsidR="00000000" w:rsidDel="00000000" w:rsidP="00000000" w:rsidRDefault="00000000" w:rsidRPr="00000000" w14:paraId="0000004A">
      <w:pPr>
        <w:spacing w:after="0" w:line="240" w:lineRule="auto"/>
        <w:ind w:left="720" w:firstLine="0"/>
        <w:jc w:val="both"/>
        <w:rPr/>
      </w:pPr>
      <w:r w:rsidDel="00000000" w:rsidR="00000000" w:rsidRPr="00000000">
        <w:rPr>
          <w:rtl w:val="0"/>
        </w:rPr>
      </w:r>
    </w:p>
    <w:p w:rsidR="00000000" w:rsidDel="00000000" w:rsidP="00000000" w:rsidRDefault="00000000" w:rsidRPr="00000000" w14:paraId="0000004B">
      <w:pPr>
        <w:spacing w:after="0" w:line="240" w:lineRule="auto"/>
        <w:jc w:val="both"/>
        <w:rPr/>
      </w:pPr>
      <w:r w:rsidDel="00000000" w:rsidR="00000000" w:rsidRPr="00000000">
        <w:rPr>
          <w:rtl w:val="0"/>
        </w:rPr>
        <w:t xml:space="preserve">Os docentes que reúnam os requisitos legais para a aposentação, incluindo para a aposentação antecipada, durante o ciclo avaliativo e a tenham efetivamente requerido nos termos legais podem solicitar a dispensa da avaliação do desempenho. Para o feito deverão realizar um requerimento dirigido ao Diretor do estabelecimento de ensino.</w:t>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line="240" w:lineRule="auto"/>
        <w:ind w:left="426" w:firstLine="0"/>
        <w:jc w:val="both"/>
        <w:rPr/>
      </w:pPr>
      <w:r w:rsidDel="00000000" w:rsidR="00000000" w:rsidRPr="00000000">
        <w:rPr>
          <w:b w:val="1"/>
          <w:highlight w:val="lightGray"/>
          <w:rtl w:val="0"/>
        </w:rPr>
        <w:t xml:space="preserve">Especificidades dos docentes em regime de contrato a termo</w:t>
      </w:r>
      <w:r w:rsidDel="00000000" w:rsidR="00000000" w:rsidRPr="00000000">
        <w:rPr>
          <w:rtl w:val="0"/>
        </w:rPr>
        <w:t xml:space="preserve"> (n.º 5, 6 e 7 do art.º 5.º Despacho Regulamentar n.º 26/2012, de 21-02):</w:t>
      </w:r>
    </w:p>
    <w:p w:rsidR="00000000" w:rsidDel="00000000" w:rsidP="00000000" w:rsidRDefault="00000000" w:rsidRPr="00000000" w14:paraId="0000004E">
      <w:pPr>
        <w:spacing w:after="0" w:line="240" w:lineRule="auto"/>
        <w:ind w:left="426" w:firstLine="0"/>
        <w:rPr/>
      </w:pPr>
      <w:r w:rsidDel="00000000" w:rsidR="00000000" w:rsidRPr="00000000">
        <w:rPr>
          <w:rtl w:val="0"/>
        </w:rPr>
      </w:r>
    </w:p>
    <w:p w:rsidR="00000000" w:rsidDel="00000000" w:rsidP="00000000" w:rsidRDefault="00000000" w:rsidRPr="00000000" w14:paraId="0000004F">
      <w:pPr>
        <w:numPr>
          <w:ilvl w:val="0"/>
          <w:numId w:val="4"/>
        </w:numPr>
        <w:spacing w:line="240" w:lineRule="auto"/>
        <w:ind w:left="786" w:hanging="360"/>
        <w:jc w:val="both"/>
        <w:rPr>
          <w:b w:val="1"/>
        </w:rPr>
      </w:pPr>
      <w:r w:rsidDel="00000000" w:rsidR="00000000" w:rsidRPr="00000000">
        <w:rPr>
          <w:b w:val="1"/>
          <w:rtl w:val="0"/>
        </w:rPr>
        <w:t xml:space="preserve">Professores com mais de um contrato:</w:t>
      </w:r>
    </w:p>
    <w:p w:rsidR="00000000" w:rsidDel="00000000" w:rsidP="00000000" w:rsidRDefault="00000000" w:rsidRPr="00000000" w14:paraId="00000050">
      <w:pPr>
        <w:numPr>
          <w:ilvl w:val="0"/>
          <w:numId w:val="5"/>
        </w:numPr>
        <w:spacing w:after="0" w:line="240" w:lineRule="auto"/>
        <w:ind w:left="720" w:hanging="360"/>
        <w:jc w:val="both"/>
        <w:rPr/>
      </w:pPr>
      <w:r w:rsidDel="00000000" w:rsidR="00000000" w:rsidRPr="00000000">
        <w:rPr>
          <w:rtl w:val="0"/>
        </w:rPr>
        <w:t xml:space="preserve">A avaliação tem lugar na escola cujo contrato termina em último lugar.</w:t>
      </w:r>
    </w:p>
    <w:p w:rsidR="00000000" w:rsidDel="00000000" w:rsidP="00000000" w:rsidRDefault="00000000" w:rsidRPr="00000000" w14:paraId="00000051">
      <w:pPr>
        <w:numPr>
          <w:ilvl w:val="0"/>
          <w:numId w:val="5"/>
        </w:numPr>
        <w:spacing w:after="0" w:line="240" w:lineRule="auto"/>
        <w:ind w:left="720" w:hanging="360"/>
        <w:jc w:val="both"/>
        <w:rPr/>
      </w:pPr>
      <w:r w:rsidDel="00000000" w:rsidR="00000000" w:rsidRPr="00000000">
        <w:rPr>
          <w:rtl w:val="0"/>
        </w:rPr>
        <w:t xml:space="preserve">O professor recolhe os elementos avaliativos das outras escolas e entrega a informação ao relator designado pelo Diretor.</w:t>
      </w:r>
    </w:p>
    <w:p w:rsidR="00000000" w:rsidDel="00000000" w:rsidP="00000000" w:rsidRDefault="00000000" w:rsidRPr="00000000" w14:paraId="00000052">
      <w:pPr>
        <w:numPr>
          <w:ilvl w:val="0"/>
          <w:numId w:val="5"/>
        </w:numPr>
        <w:spacing w:after="0" w:line="240" w:lineRule="auto"/>
        <w:ind w:left="720" w:hanging="360"/>
        <w:jc w:val="both"/>
        <w:rPr/>
      </w:pPr>
      <w:r w:rsidDel="00000000" w:rsidR="00000000" w:rsidRPr="00000000">
        <w:rPr>
          <w:rtl w:val="0"/>
        </w:rPr>
        <w:t xml:space="preserve">Caso, seja avaliado noutro estabelecimento de ensino, deve solicitar, por escrito, ao Diretor a informação com os respetivos elementos avaliativos. Esta informação será elaborada pelo Coordenador de Departamento respetivo e validada pelo Diretor (a informação avaliativa deve ter um máximo de uma página).</w:t>
      </w:r>
    </w:p>
    <w:p w:rsidR="00000000" w:rsidDel="00000000" w:rsidP="00000000" w:rsidRDefault="00000000" w:rsidRPr="00000000" w14:paraId="00000053">
      <w:pPr>
        <w:spacing w:after="0" w:line="240" w:lineRule="auto"/>
        <w:ind w:left="426" w:firstLine="0"/>
        <w:jc w:val="both"/>
        <w:rPr/>
      </w:pPr>
      <w:r w:rsidDel="00000000" w:rsidR="00000000" w:rsidRPr="00000000">
        <w:rPr>
          <w:rtl w:val="0"/>
        </w:rPr>
      </w:r>
    </w:p>
    <w:p w:rsidR="00000000" w:rsidDel="00000000" w:rsidP="00000000" w:rsidRDefault="00000000" w:rsidRPr="00000000" w14:paraId="00000054">
      <w:pPr>
        <w:spacing w:line="240" w:lineRule="auto"/>
        <w:ind w:left="426" w:firstLine="0"/>
        <w:jc w:val="both"/>
        <w:rPr>
          <w:b w:val="1"/>
        </w:rPr>
      </w:pPr>
      <w:r w:rsidDel="00000000" w:rsidR="00000000" w:rsidRPr="00000000">
        <w:rPr>
          <w:rtl w:val="0"/>
        </w:rPr>
        <w:t xml:space="preserve">b) </w:t>
      </w:r>
      <w:r w:rsidDel="00000000" w:rsidR="00000000" w:rsidRPr="00000000">
        <w:rPr>
          <w:b w:val="1"/>
          <w:rtl w:val="0"/>
        </w:rPr>
        <w:t xml:space="preserve">Professores com mais do que um contrato, mas que terminam em simultâneo:</w:t>
      </w:r>
    </w:p>
    <w:p w:rsidR="00000000" w:rsidDel="00000000" w:rsidP="00000000" w:rsidRDefault="00000000" w:rsidRPr="00000000" w14:paraId="00000055">
      <w:pPr>
        <w:numPr>
          <w:ilvl w:val="0"/>
          <w:numId w:val="7"/>
        </w:numPr>
        <w:spacing w:after="0" w:line="240" w:lineRule="auto"/>
        <w:ind w:left="720" w:hanging="360"/>
        <w:jc w:val="both"/>
        <w:rPr/>
      </w:pPr>
      <w:r w:rsidDel="00000000" w:rsidR="00000000" w:rsidRPr="00000000">
        <w:rPr>
          <w:rtl w:val="0"/>
        </w:rPr>
        <w:t xml:space="preserve">O professor decide qual a escola que efetua a avaliação.</w:t>
      </w:r>
    </w:p>
    <w:p w:rsidR="00000000" w:rsidDel="00000000" w:rsidP="00000000" w:rsidRDefault="00000000" w:rsidRPr="00000000" w14:paraId="00000056">
      <w:pPr>
        <w:numPr>
          <w:ilvl w:val="0"/>
          <w:numId w:val="7"/>
        </w:numPr>
        <w:spacing w:after="0" w:line="240" w:lineRule="auto"/>
        <w:ind w:left="720" w:hanging="360"/>
        <w:jc w:val="both"/>
        <w:rPr/>
      </w:pPr>
      <w:r w:rsidDel="00000000" w:rsidR="00000000" w:rsidRPr="00000000">
        <w:rPr>
          <w:rtl w:val="0"/>
        </w:rPr>
        <w:t xml:space="preserve">Se optar pelo processo de avaliação no Agrupamento de Escolas Baixa da Banheira, Vale da Amoreira, Moita recolhe os elementos avaliativos das outras escolas e entrega a informação disponibilizada ao relator designado pelo Diretor.</w:t>
      </w:r>
    </w:p>
    <w:p w:rsidR="00000000" w:rsidDel="00000000" w:rsidP="00000000" w:rsidRDefault="00000000" w:rsidRPr="00000000" w14:paraId="00000057">
      <w:pPr>
        <w:numPr>
          <w:ilvl w:val="0"/>
          <w:numId w:val="7"/>
        </w:numPr>
        <w:spacing w:after="0" w:line="240" w:lineRule="auto"/>
        <w:ind w:left="720" w:hanging="360"/>
        <w:jc w:val="both"/>
        <w:rPr/>
      </w:pPr>
      <w:r w:rsidDel="00000000" w:rsidR="00000000" w:rsidRPr="00000000">
        <w:rPr>
          <w:rtl w:val="0"/>
        </w:rPr>
        <w:t xml:space="preserve">Caso pretenda ser avaliado noutro estabelecimento de ensino, deve solicitar, por escrito, ao Diretor a informação com os respetivos elementos avaliativos. Esta informação será elaborada pelo Coordenador de Departamento e validada pelo Diretor (a informação avaliativa deve ter no máximo uma página).</w:t>
      </w:r>
    </w:p>
    <w:p w:rsidR="00000000" w:rsidDel="00000000" w:rsidP="00000000" w:rsidRDefault="00000000" w:rsidRPr="00000000" w14:paraId="00000058">
      <w:pPr>
        <w:spacing w:after="0" w:lineRule="auto"/>
        <w:jc w:val="both"/>
        <w:rPr>
          <w:b w:val="1"/>
        </w:rPr>
      </w:pPr>
      <w:r w:rsidDel="00000000" w:rsidR="00000000" w:rsidRPr="00000000">
        <w:rPr>
          <w:rtl w:val="0"/>
        </w:rPr>
      </w:r>
    </w:p>
    <w:p w:rsidR="00000000" w:rsidDel="00000000" w:rsidP="00000000" w:rsidRDefault="00000000" w:rsidRPr="00000000" w14:paraId="00000059">
      <w:pPr>
        <w:spacing w:after="0" w:lineRule="auto"/>
        <w:jc w:val="both"/>
        <w:rPr>
          <w:b w:val="1"/>
        </w:rPr>
      </w:pPr>
      <w:r w:rsidDel="00000000" w:rsidR="00000000" w:rsidRPr="00000000">
        <w:rPr>
          <w:rtl w:val="0"/>
        </w:rPr>
      </w:r>
    </w:p>
    <w:p w:rsidR="00000000" w:rsidDel="00000000" w:rsidP="00000000" w:rsidRDefault="00000000" w:rsidRPr="00000000" w14:paraId="0000005A">
      <w:pPr>
        <w:spacing w:after="0" w:lineRule="auto"/>
        <w:jc w:val="both"/>
        <w:rPr>
          <w:b w:val="1"/>
        </w:rPr>
      </w:pPr>
      <w:r w:rsidDel="00000000" w:rsidR="00000000" w:rsidRPr="00000000">
        <w:rPr>
          <w:rtl w:val="0"/>
        </w:rPr>
      </w:r>
    </w:p>
    <w:p w:rsidR="00000000" w:rsidDel="00000000" w:rsidP="00000000" w:rsidRDefault="00000000" w:rsidRPr="00000000" w14:paraId="0000005B">
      <w:pPr>
        <w:spacing w:after="0" w:lineRule="auto"/>
        <w:jc w:val="both"/>
        <w:rPr>
          <w:b w:val="1"/>
        </w:rPr>
      </w:pPr>
      <w:r w:rsidDel="00000000" w:rsidR="00000000" w:rsidRPr="00000000">
        <w:rPr>
          <w:rtl w:val="0"/>
        </w:rPr>
      </w:r>
    </w:p>
    <w:p w:rsidR="00000000" w:rsidDel="00000000" w:rsidP="00000000" w:rsidRDefault="00000000" w:rsidRPr="00000000" w14:paraId="0000005C">
      <w:pPr>
        <w:spacing w:after="0" w:lineRule="auto"/>
        <w:jc w:val="both"/>
        <w:rPr>
          <w:b w:val="1"/>
        </w:rPr>
      </w:pPr>
      <w:r w:rsidDel="00000000" w:rsidR="00000000" w:rsidRPr="00000000">
        <w:rPr>
          <w:rtl w:val="0"/>
        </w:rPr>
      </w:r>
    </w:p>
    <w:p w:rsidR="00000000" w:rsidDel="00000000" w:rsidP="00000000" w:rsidRDefault="00000000" w:rsidRPr="00000000" w14:paraId="0000005D">
      <w:pPr>
        <w:spacing w:after="0" w:lineRule="auto"/>
        <w:jc w:val="both"/>
        <w:rPr>
          <w:b w:val="1"/>
        </w:rPr>
      </w:pPr>
      <w:r w:rsidDel="00000000" w:rsidR="00000000" w:rsidRPr="00000000">
        <w:rPr>
          <w:rtl w:val="0"/>
        </w:rPr>
      </w:r>
    </w:p>
    <w:p w:rsidR="00000000" w:rsidDel="00000000" w:rsidP="00000000" w:rsidRDefault="00000000" w:rsidRPr="00000000" w14:paraId="0000005E">
      <w:pPr>
        <w:spacing w:after="0" w:lineRule="auto"/>
        <w:jc w:val="both"/>
        <w:rPr>
          <w:b w:val="1"/>
        </w:rPr>
      </w:pPr>
      <w:r w:rsidDel="00000000" w:rsidR="00000000" w:rsidRPr="00000000">
        <w:rPr>
          <w:b w:val="1"/>
          <w:rtl w:val="0"/>
        </w:rPr>
        <w:t xml:space="preserve">Notificação da avaliação do desempenho</w:t>
      </w:r>
    </w:p>
    <w:p w:rsidR="00000000" w:rsidDel="00000000" w:rsidP="00000000" w:rsidRDefault="00000000" w:rsidRPr="00000000" w14:paraId="0000005F">
      <w:pPr>
        <w:spacing w:after="0" w:lineRule="auto"/>
        <w:jc w:val="both"/>
        <w:rPr>
          <w:b w:val="1"/>
        </w:rPr>
      </w:pPr>
      <w:r w:rsidDel="00000000" w:rsidR="00000000" w:rsidRPr="00000000">
        <w:rPr>
          <w:rtl w:val="0"/>
        </w:rPr>
      </w:r>
    </w:p>
    <w:p w:rsidR="00000000" w:rsidDel="00000000" w:rsidP="00000000" w:rsidRDefault="00000000" w:rsidRPr="00000000" w14:paraId="00000060">
      <w:pPr>
        <w:spacing w:after="0" w:lineRule="auto"/>
        <w:jc w:val="both"/>
        <w:rPr>
          <w:shd w:fill="efefef" w:val="clear"/>
        </w:rPr>
      </w:pPr>
      <w:r w:rsidDel="00000000" w:rsidR="00000000" w:rsidRPr="00000000">
        <w:rPr>
          <w:shd w:fill="efefef" w:val="clear"/>
          <w:rtl w:val="0"/>
        </w:rPr>
        <w:t xml:space="preserve">O docente considera-se notificado do resultado da sua avaliação do desempenho, quando, comprovadamente, tomar conhecimento da mesma, com assinatura presencial ou via correio eletrónico institucional (acusar receção) nos termos do Código do Procedimento Administrativo.</w:t>
      </w:r>
    </w:p>
    <w:p w:rsidR="00000000" w:rsidDel="00000000" w:rsidP="00000000" w:rsidRDefault="00000000" w:rsidRPr="00000000" w14:paraId="00000061">
      <w:pPr>
        <w:spacing w:after="0" w:lineRule="auto"/>
        <w:jc w:val="both"/>
        <w:rPr>
          <w:shd w:fill="a4c2f4" w:val="clear"/>
        </w:rPr>
      </w:pPr>
      <w:r w:rsidDel="00000000" w:rsidR="00000000" w:rsidRPr="00000000">
        <w:rPr>
          <w:rtl w:val="0"/>
        </w:rPr>
      </w:r>
    </w:p>
    <w:p w:rsidR="00000000" w:rsidDel="00000000" w:rsidP="00000000" w:rsidRDefault="00000000" w:rsidRPr="00000000" w14:paraId="00000062">
      <w:pPr>
        <w:spacing w:after="0" w:lineRule="auto"/>
        <w:jc w:val="both"/>
        <w:rPr>
          <w:shd w:fill="a4c2f4" w:val="clear"/>
        </w:rPr>
      </w:pPr>
      <w:r w:rsidDel="00000000" w:rsidR="00000000" w:rsidRPr="00000000">
        <w:rPr>
          <w:rtl w:val="0"/>
        </w:rPr>
      </w:r>
    </w:p>
    <w:p w:rsidR="00000000" w:rsidDel="00000000" w:rsidP="00000000" w:rsidRDefault="00000000" w:rsidRPr="00000000" w14:paraId="00000063">
      <w:pPr>
        <w:shd w:fill="d9d9d9" w:val="clear"/>
        <w:spacing w:after="0" w:lineRule="auto"/>
        <w:jc w:val="both"/>
        <w:rPr/>
      </w:pPr>
      <w:r w:rsidDel="00000000" w:rsidR="00000000" w:rsidRPr="00000000">
        <w:rPr>
          <w:b w:val="1"/>
          <w:smallCaps w:val="1"/>
          <w:rtl w:val="0"/>
        </w:rPr>
        <w:t xml:space="preserve"> INSTRUMENTOS DE REGISTO</w:t>
      </w: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A recolha de informação pelos diversos intervenientes no processo será efetuada em registos próprios elaborados para o efeito e aprovados em Conselho Pedagógico.</w:t>
      </w:r>
    </w:p>
    <w:p w:rsidR="00000000" w:rsidDel="00000000" w:rsidP="00000000" w:rsidRDefault="00000000" w:rsidRPr="00000000" w14:paraId="00000066">
      <w:pPr>
        <w:shd w:fill="ffffff" w:val="clear"/>
        <w:spacing w:after="160" w:line="360" w:lineRule="auto"/>
        <w:jc w:val="both"/>
        <w:rPr>
          <w:highlight w:val="white"/>
        </w:rPr>
      </w:pPr>
      <w:r w:rsidDel="00000000" w:rsidR="00000000" w:rsidRPr="00000000">
        <w:rPr>
          <w:b w:val="1"/>
          <w:highlight w:val="white"/>
          <w:rtl w:val="0"/>
        </w:rPr>
        <w:t xml:space="preserve">Estratégia de acompanhamento, monitorização, AVALIADOR - AVALIADO</w:t>
      </w:r>
      <w:r w:rsidDel="00000000" w:rsidR="00000000" w:rsidRPr="00000000">
        <w:rPr>
          <w:highlight w:val="white"/>
          <w:rtl w:val="0"/>
        </w:rPr>
        <w:t xml:space="preserve">: </w:t>
      </w:r>
    </w:p>
    <w:p w:rsidR="00000000" w:rsidDel="00000000" w:rsidP="00000000" w:rsidRDefault="00000000" w:rsidRPr="00000000" w14:paraId="00000067">
      <w:pPr>
        <w:shd w:fill="ffffff" w:val="clear"/>
        <w:spacing w:after="160" w:line="360" w:lineRule="auto"/>
        <w:jc w:val="both"/>
        <w:rPr>
          <w:highlight w:val="white"/>
        </w:rPr>
      </w:pPr>
      <w:r w:rsidDel="00000000" w:rsidR="00000000" w:rsidRPr="00000000">
        <w:rPr>
          <w:highlight w:val="white"/>
          <w:rtl w:val="0"/>
        </w:rPr>
        <w:t xml:space="preserve">Os avaliadores internos devem fazer um acompanhamento, monitorização, do trabalho realizado pelos docentes que irão avaliar e consulta documental de instrumentos de avaliação produzidos, ao longo de todo o ano letivo.</w:t>
      </w:r>
    </w:p>
    <w:p w:rsidR="00000000" w:rsidDel="00000000" w:rsidP="00000000" w:rsidRDefault="00000000" w:rsidRPr="00000000" w14:paraId="00000068">
      <w:pPr>
        <w:spacing w:after="0" w:lineRule="auto"/>
        <w:jc w:val="both"/>
        <w:rPr/>
      </w:pPr>
      <w:r w:rsidDel="00000000" w:rsidR="00000000" w:rsidRPr="00000000">
        <w:rPr>
          <w:rtl w:val="0"/>
        </w:rPr>
        <w:t xml:space="preserve">Na impossibilidade de avaliação em algum dos domínios constantes da ficha de avaliação, que não seja imputável ao avaliado, deve ser feita a reconversão da escala de classificação para que seja possível atingir a classificação máxima no mesmo.</w:t>
      </w:r>
    </w:p>
    <w:p w:rsidR="00000000" w:rsidDel="00000000" w:rsidP="00000000" w:rsidRDefault="00000000" w:rsidRPr="00000000" w14:paraId="00000069">
      <w:pPr>
        <w:spacing w:after="0" w:lineRule="auto"/>
        <w:jc w:val="both"/>
        <w:rPr/>
      </w:pP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rtl w:val="0"/>
        </w:rPr>
        <w:t xml:space="preserve">Todas as situações não previstas ou omissas, no âmbito das suas competências, são decididas pela secção de avaliação do desempenho docente.</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highlight w:val="white"/>
          <w:rtl w:val="0"/>
        </w:rPr>
        <w:t xml:space="preserve">11/12/2024</w:t>
      </w:r>
      <w:r w:rsidDel="00000000" w:rsidR="00000000" w:rsidRPr="00000000">
        <w:rPr>
          <w:rtl w:val="0"/>
        </w:rPr>
        <w:t xml:space="preserve">, O Presidente do Conselho Pedagógico, </w:t>
      </w:r>
      <w:r w:rsidDel="00000000" w:rsidR="00000000" w:rsidRPr="00000000">
        <w:rPr>
          <w:i w:val="1"/>
          <w:rtl w:val="0"/>
        </w:rPr>
        <w:t xml:space="preserve">José Manuel Barata Lourenço</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headerReference r:id="rId6" w:type="first"/>
      <w:footerReference r:id="rId7" w:type="default"/>
      <w:footerReference r:id="rId8" w:type="first"/>
      <w:pgSz w:h="16838" w:w="11906" w:orient="portrait"/>
      <w:pgMar w:bottom="993" w:top="1417" w:left="1276" w:right="1133"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after="0" w:lineRule="auto"/>
      <w:rPr>
        <w:color w:val="555555"/>
      </w:rPr>
    </w:pPr>
    <w:r w:rsidDel="00000000" w:rsidR="00000000" w:rsidRPr="00000000">
      <w:rPr/>
      <w:drawing>
        <wp:inline distB="0" distT="0" distL="114300" distR="114300">
          <wp:extent cx="1856740" cy="629920"/>
          <wp:effectExtent b="0" l="0" r="0" t="0"/>
          <wp:docPr descr="C:\Users\Fernanda Figueiredo\Downloads\Novo LOGO 2 ME (2).png" id="1" name="image1.png"/>
          <a:graphic>
            <a:graphicData uri="http://schemas.openxmlformats.org/drawingml/2006/picture">
              <pic:pic>
                <pic:nvPicPr>
                  <pic:cNvPr descr="C:\Users\Fernanda Figueiredo\Downloads\Novo LOGO 2 ME (2).png" id="0" name="image1.png"/>
                  <pic:cNvPicPr preferRelativeResize="0"/>
                </pic:nvPicPr>
                <pic:blipFill>
                  <a:blip r:embed="rId1"/>
                  <a:srcRect b="0" l="0" r="0" t="0"/>
                  <a:stretch>
                    <a:fillRect/>
                  </a:stretch>
                </pic:blipFill>
                <pic:spPr>
                  <a:xfrm>
                    <a:off x="0" y="0"/>
                    <a:ext cx="1856740" cy="629920"/>
                  </a:xfrm>
                  <a:prstGeom prst="rect"/>
                  <a:ln/>
                </pic:spPr>
              </pic:pic>
            </a:graphicData>
          </a:graphic>
        </wp:inline>
      </w:drawing>
    </w:r>
    <w:r w:rsidDel="00000000" w:rsidR="00000000" w:rsidRPr="00000000">
      <w:rPr>
        <w:rtl w:val="0"/>
      </w:rPr>
      <w:t xml:space="preserve"> </w:t>
      <w:tab/>
      <w:tab/>
      <w:tab/>
    </w:r>
    <w:r w:rsidDel="00000000" w:rsidR="00000000" w:rsidRPr="00000000">
      <w:rPr/>
      <w:drawing>
        <wp:inline distB="114300" distT="114300" distL="114300" distR="114300">
          <wp:extent cx="2507056" cy="914897"/>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507056" cy="914897"/>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after="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Agrupamento de Escolas da Baixa da Banheira, Vale da Amoreira, Moita – 170902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86" w:hanging="360.00000000000006"/>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